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采</w:t>
      </w:r>
      <w:r w:rsidDel="00000000" w:rsidR="00000000" w:rsidRPr="00000000">
        <w:rPr>
          <w:rFonts w:ascii="Microsoft Yahei" w:cs="Microsoft Yahei" w:eastAsia="Microsoft Yahei" w:hAnsi="Microsoft Yahei"/>
          <w:b w:val="1"/>
          <w:i w:val="0"/>
          <w:smallCaps w:val="0"/>
          <w:strike w:val="0"/>
          <w:color w:val="000000"/>
          <w:sz w:val="24"/>
          <w:szCs w:val="24"/>
          <w:u w:val="none"/>
          <w:shd w:fill="auto" w:val="clear"/>
          <w:vertAlign w:val="baseline"/>
          <w:rtl w:val="0"/>
        </w:rPr>
        <w:t xml:space="preserve">购订单</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本采</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购订单</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的有效期</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为</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在</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根据在我</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们门户</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网站上留下的有</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约</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束力的商</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业</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信息，合作制造商。</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以下</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简</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称</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为卖</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和</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Gliszen.com的客</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户</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，根据他在</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Gliszen.com上有</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约</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束力的个人信息</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以下</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简</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称</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为买</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代表的是</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Giliszen.com，由信</w:t>
      </w:r>
      <w:r w:rsidDel="00000000" w:rsidR="00000000" w:rsidRPr="00000000">
        <w:rPr>
          <w:rFonts w:ascii="Microsoft JhengHei" w:cs="Microsoft JhengHei" w:eastAsia="Microsoft JhengHei" w:hAnsi="Microsoft JhengHei"/>
          <w:b w:val="0"/>
          <w:i w:val="0"/>
          <w:smallCaps w:val="0"/>
          <w:strike w:val="0"/>
          <w:color w:val="000000"/>
          <w:sz w:val="22"/>
          <w:szCs w:val="22"/>
          <w:u w:val="none"/>
          <w:shd w:fill="auto" w:val="clear"/>
          <w:vertAlign w:val="baseline"/>
          <w:rtl w:val="0"/>
        </w:rPr>
        <w:t xml:space="preserve">笺</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上的公司代表。</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icrosoft Yahei" w:cs="Microsoft Yahei" w:eastAsia="Microsoft Yahei" w:hAnsi="Microsoft Yahei"/>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以下</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简</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称</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为</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中</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间</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人</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双方同意，本合同是为了在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领域购买商品而订立的。</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这意味着本合同下代表的客户是最终消费者。</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作为采购订单的基础，卖方和买方及其代表都接受</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的一般条款和条件中规定的条款和条件。</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这些一般条款和条件是本合同的附件。</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除非另有书面约定，这些条款和条件是对本合同的补充。</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与此相背离的情况必须以书面形式单独记录。</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1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合同的标的物</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合同的主题是客户根据他在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上有约束力的订单购买的物品。</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第</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条</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交付日期</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货物的提供</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根据一般条款和条件的规定，卖方必须确保一切必要的措施，以确保传达给客户的期限不被破坏。</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这包括及时提供货物。</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3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购买价格</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根据卖方在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上提供的信息，该价格对卖方具有约束力。</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这可能与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公布的信息有所不同。</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4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付款条款</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买方应在订购货物后立即向</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付款。</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方面将尽快支付卖方根据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要求的金额。</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转账的时间主要取决于卖方接受的付款方式，因此可能会有所不同。</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如果卖方在三个工作日后仍无法确认收到付款，卖方有权立即撤销本合同。</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第</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条</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交付</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提供货物的条款</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货物在中国境内由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的物流合作伙伴</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免费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提供。</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卖方必须在其定价中考虑这一点。</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第</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条</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保证</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卖方根据客户有约束力的订单（销售对象）保证制造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准备好的货物的运行准备，并根据商定的技术数据保证其功能。</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保修期从接受货物开始，两年后结束。</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撤诉</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卖方尊重最终消费者有权适用的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天撤销期。</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而且，他也尊重与之相关的撤销后果。</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在此，我们指的是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中写下的条款。</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所有权的保留</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已交付的货物（保留货物）在全额支付本合同产生的所有索赔之前，仍然是卖方的财产。</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第</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条</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管辖权</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根据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领域远程合同的国际商法，管辖地必须始终在客户所在地。</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第</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条</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可分割性条款</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如果本合同的任何条款无效或不可执行，或在将来变得无效或不可执行，本合同的其余条款不受影响。</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双方在此承诺，在法律和经济方面尽可能地接近无效或无法执行的条款的含义和目的，以取代该无效或无法执行的条款的有效条款。</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这也应适用于填补本合同的漏洞。</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文本格式条款</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没有默许的、口头的或书面的附带协议。对本合同的修改和补充必须以文本形式进行。</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这也应适用于本条款的任何取消。</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12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附件</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的一般条款和条件是本合同的附件。</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13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签名</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通过同意</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的一般条款和条件，买方（客户）和卖方（制造商）都接受其中制定的条款和条件。</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因此，即使没有签名，本合同也具有法律约束力。</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对于双方来说，有必要将终止或取消合同的通知发送至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withdrawal@gliszen.com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为此，在门户网站上有适当的表格可供下载。</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此外，内部聊天系统也可作为沟通媒介提供给所有各方。</w:t>
      </w:r>
      <w:r w:rsidDel="00000000" w:rsidR="00000000" w:rsidRPr="00000000">
        <w:rPr>
          <w:rtl w:val="0"/>
        </w:rPr>
      </w:r>
    </w:p>
    <w:sectPr>
      <w:headerReference r:id="rId6" w:type="default"/>
      <w:headerReference r:id="rId7" w:type="first"/>
      <w:headerReference r:id="rId8" w:type="even"/>
      <w:footerReference r:id="rId9" w:type="default"/>
      <w:pgSz w:h="16838" w:w="11906" w:orient="portrait"/>
      <w:pgMar w:bottom="1701" w:top="2269" w:left="1418" w:right="1418" w:header="0"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Microsoft Yahei"/>
  <w:font w:name="Arial Unicode MS"/>
  <w:font w:name="MS Gothic"/>
  <w:font w:name="Microsoft JhengHe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jc w:val="center"/>
      <w:rPr>
        <w:sz w:val="14"/>
        <w:szCs w:val="14"/>
      </w:rPr>
    </w:pPr>
    <w:r w:rsidDel="00000000" w:rsidR="00000000" w:rsidRPr="00000000">
      <w:rPr>
        <w:rtl w:val="0"/>
      </w:rPr>
      <w:tab/>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1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2095500</wp:posOffset>
              </wp:positionH>
              <wp:positionV relativeFrom="paragraph">
                <wp:posOffset>337820</wp:posOffset>
              </wp:positionV>
              <wp:extent cx="1600200" cy="200025"/>
              <wp:effectExtent b="0" l="0" r="0" t="0"/>
              <wp:wrapSquare wrapText="bothSides" distB="45720" distT="45720" distL="114300" distR="114300"/>
              <wp:docPr id="1" name=""/>
              <a:graphic>
                <a:graphicData uri="http://schemas.microsoft.com/office/word/2010/wordprocessingShape">
                  <wps:wsp>
                    <wps:cNvSpPr/>
                    <wps:cNvPr id="2" name="Shape 2"/>
                    <wps:spPr>
                      <a:xfrm>
                        <a:off x="4550663" y="3684750"/>
                        <a:ext cx="1590675" cy="1905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Revision number: 01_0911_2021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2095500</wp:posOffset>
              </wp:positionH>
              <wp:positionV relativeFrom="paragraph">
                <wp:posOffset>337820</wp:posOffset>
              </wp:positionV>
              <wp:extent cx="1600200" cy="2000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00200" cy="2000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3"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109220</wp:posOffset>
              </wp:positionV>
              <wp:extent cx="2289810" cy="1028700"/>
              <wp:effectExtent b="0" l="0" r="0" t="0"/>
              <wp:wrapSquare wrapText="bothSides" distB="45720" distT="45720" distL="114300" distR="114300"/>
              <wp:docPr id="3" name=""/>
              <a:graphic>
                <a:graphicData uri="http://schemas.microsoft.com/office/word/2010/wordprocessingShape">
                  <wps:wsp>
                    <wps:cNvSpPr/>
                    <wps:cNvPr id="4" name="Shape 4"/>
                    <wps:spPr>
                      <a:xfrm>
                        <a:off x="4205858" y="3270413"/>
                        <a:ext cx="2280285" cy="101917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Bank of China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Guangdong Branch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Panyu Sub-Branch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SWIFT/BIC Code: BKCHCNBJ400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number: 658775199021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type: CNY / USD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Beneficiary: Guangzhou Gliszen Technology Co., Ltd</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109220</wp:posOffset>
              </wp:positionV>
              <wp:extent cx="2289810" cy="1028700"/>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89810" cy="10287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4279900</wp:posOffset>
              </wp:positionH>
              <wp:positionV relativeFrom="paragraph">
                <wp:posOffset>109220</wp:posOffset>
              </wp:positionV>
              <wp:extent cx="2289810" cy="1131570"/>
              <wp:effectExtent b="0" l="0" r="0" t="0"/>
              <wp:wrapSquare wrapText="bothSides" distB="45720" distT="45720" distL="114300" distR="114300"/>
              <wp:docPr id="2" name=""/>
              <a:graphic>
                <a:graphicData uri="http://schemas.microsoft.com/office/word/2010/wordprocessingShape">
                  <wps:wsp>
                    <wps:cNvSpPr/>
                    <wps:cNvPr id="3" name="Shape 3"/>
                    <wps:spPr>
                      <a:xfrm>
                        <a:off x="4205858" y="3218978"/>
                        <a:ext cx="2280285" cy="112204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t xml:space="preserve">Guangzhou Gliszen Technology Co., Ltd</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1609, Building 3, No 288, South Shixing Dadao Road, Shibi Street,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Panyu District, Guangzhou</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511495 China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Registered at the Guangdong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Provincial Government of P.R. China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Registration no: 91440101MA9Y5WUU5 G</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4279900</wp:posOffset>
              </wp:positionH>
              <wp:positionV relativeFrom="paragraph">
                <wp:posOffset>109220</wp:posOffset>
              </wp:positionV>
              <wp:extent cx="2289810" cy="1131570"/>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289810" cy="1131570"/>
                      </a:xfrm>
                      <a:prstGeom prst="rect"/>
                      <a:ln/>
                    </pic:spPr>
                  </pic:pic>
                </a:graphicData>
              </a:graphic>
            </wp:anchor>
          </w:drawing>
        </mc:Fallback>
      </mc:AlternateConten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Fonts w:ascii="Arial" w:cs="Arial" w:eastAsia="Arial" w:hAnsi="Arial"/>
        <w:b w:val="0"/>
        <w:i w:val="0"/>
        <w:smallCaps w:val="0"/>
        <w:strike w:val="0"/>
        <w:color w:val="000000"/>
        <w:sz w:val="4"/>
        <w:szCs w:val="4"/>
        <w:u w:val="none"/>
        <w:shd w:fill="auto" w:val="clear"/>
        <w:vertAlign w:val="baseline"/>
      </w:rPr>
      <w:drawing>
        <wp:inline distB="0" distT="0" distL="0" distR="0">
          <wp:extent cx="1737360" cy="1061085"/>
          <wp:effectExtent b="0" l="0" r="0" t="0"/>
          <wp:docPr id="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737360" cy="1061085"/>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2" style="position:absolute;width:466.0pt;height:382.15pt;rotation:0;z-index:-503316481;mso-position-horizontal-relative:margin;mso-position-horizontal:center;mso-position-vertical-relative:margin;mso-position-vertical:center;" alt="" type="#_x0000_t75">
          <v:imagedata blacklevel="22938f" cropbottom="0f" cropleft="0f" cropright="0f" croptop="0f" gain="19661f" r:id="rId4"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